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4163" w14:textId="01302EF7" w:rsidR="002651B5" w:rsidRPr="00BD3DE2" w:rsidRDefault="002651B5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2">
        <w:rPr>
          <w:rFonts w:ascii="Times New Roman" w:hAnsi="Times New Roman" w:cs="Times New Roman"/>
          <w:b/>
          <w:sz w:val="24"/>
          <w:szCs w:val="24"/>
        </w:rPr>
        <w:t>20</w:t>
      </w:r>
      <w:r w:rsidR="003744B7">
        <w:rPr>
          <w:rFonts w:ascii="Times New Roman" w:hAnsi="Times New Roman" w:cs="Times New Roman"/>
          <w:b/>
          <w:sz w:val="24"/>
          <w:szCs w:val="24"/>
        </w:rPr>
        <w:t>2</w:t>
      </w:r>
      <w:r w:rsidR="00BB21E6">
        <w:rPr>
          <w:rFonts w:ascii="Times New Roman" w:hAnsi="Times New Roman" w:cs="Times New Roman"/>
          <w:b/>
          <w:sz w:val="24"/>
          <w:szCs w:val="24"/>
        </w:rPr>
        <w:t>5</w:t>
      </w:r>
    </w:p>
    <w:p w14:paraId="533E34C0" w14:textId="77777777" w:rsidR="0037619B" w:rsidRPr="00BD3DE2" w:rsidRDefault="00123F6C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DE2">
        <w:rPr>
          <w:rFonts w:ascii="Times New Roman" w:hAnsi="Times New Roman" w:cs="Times New Roman"/>
          <w:b/>
          <w:sz w:val="24"/>
          <w:szCs w:val="24"/>
          <w:u w:val="single"/>
        </w:rPr>
        <w:t>ANALYSIS OF EVALUATION OF BOARD PERFORMANCE</w:t>
      </w:r>
    </w:p>
    <w:p w14:paraId="147A9606" w14:textId="77777777" w:rsidR="00123F6C" w:rsidRDefault="00123F6C" w:rsidP="00123F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DA29B7" w14:textId="77777777" w:rsidR="00123F6C" w:rsidRP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a shared understanding of the mission and purpose of the Authority</w:t>
      </w:r>
      <w:r w:rsidRPr="00123F6C">
        <w:rPr>
          <w:rFonts w:ascii="Times New Roman" w:hAnsi="Times New Roman" w:cs="Times New Roman"/>
          <w:sz w:val="24"/>
          <w:szCs w:val="24"/>
        </w:rPr>
        <w:t>.</w:t>
      </w:r>
    </w:p>
    <w:p w14:paraId="757F1A88" w14:textId="4682B8E6" w:rsidR="00123F6C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</w:t>
      </w:r>
      <w:r w:rsidR="00123F6C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2829D76F" w14:textId="77777777"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83A72E5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policies, practices and decisions of the Board are always consistent with this 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6B686" w14:textId="2BC3423A" w:rsidR="00B1724C" w:rsidRDefault="000B59C9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B35EA5">
        <w:rPr>
          <w:rFonts w:ascii="Times New Roman" w:hAnsi="Times New Roman" w:cs="Times New Roman"/>
          <w:sz w:val="24"/>
          <w:szCs w:val="24"/>
        </w:rPr>
        <w:t xml:space="preserve"> </w:t>
      </w:r>
      <w:r w:rsidR="00B1724C">
        <w:rPr>
          <w:rFonts w:ascii="Times New Roman" w:hAnsi="Times New Roman" w:cs="Times New Roman"/>
          <w:sz w:val="24"/>
          <w:szCs w:val="24"/>
        </w:rPr>
        <w:t>board members agree.</w:t>
      </w:r>
    </w:p>
    <w:p w14:paraId="0AA50BC6" w14:textId="77777777"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8C15D47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comprehend their role and fiduciary responsibilities and hold themselves and each other to these principles.</w:t>
      </w:r>
    </w:p>
    <w:p w14:paraId="2D246F65" w14:textId="2C343C25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B35EA5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69D2403E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78076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has adopted policies, by-laws, and practices for the effective governance, management and operations of the Authority and reviews these annually.</w:t>
      </w:r>
    </w:p>
    <w:p w14:paraId="4F0804F6" w14:textId="214FC0DE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01B31FE5" w14:textId="77777777"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FDB5574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 xml:space="preserve">The board sets clear and measurable performance goals for the Authority that </w:t>
      </w:r>
      <w:proofErr w:type="gramStart"/>
      <w:r w:rsidRPr="006633CC">
        <w:rPr>
          <w:rFonts w:ascii="Times New Roman" w:hAnsi="Times New Roman" w:cs="Times New Roman"/>
          <w:b/>
          <w:sz w:val="24"/>
          <w:szCs w:val="24"/>
        </w:rPr>
        <w:t>contribut</w:t>
      </w:r>
      <w:r w:rsidR="006633CC">
        <w:rPr>
          <w:rFonts w:ascii="Times New Roman" w:hAnsi="Times New Roman" w:cs="Times New Roman"/>
          <w:b/>
          <w:sz w:val="24"/>
          <w:szCs w:val="24"/>
        </w:rPr>
        <w:t>e  to</w:t>
      </w:r>
      <w:proofErr w:type="gramEnd"/>
      <w:r w:rsidR="006633CC">
        <w:rPr>
          <w:rFonts w:ascii="Times New Roman" w:hAnsi="Times New Roman" w:cs="Times New Roman"/>
          <w:b/>
          <w:sz w:val="24"/>
          <w:szCs w:val="24"/>
        </w:rPr>
        <w:t xml:space="preserve"> accomplishing its mission.</w:t>
      </w:r>
    </w:p>
    <w:p w14:paraId="2C6A2500" w14:textId="1F576EE0" w:rsidR="00B1724C" w:rsidRDefault="000B59C9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C84FFB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7F1A4404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DB0578C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decisions made by board members are arrived at through independent judgment and deliberation, free of political influence, pressure or self-interest.</w:t>
      </w:r>
    </w:p>
    <w:p w14:paraId="611B66B5" w14:textId="1879D375" w:rsidR="006633CC" w:rsidRPr="0057365E" w:rsidRDefault="000B59C9" w:rsidP="006633C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 w:rsidRPr="0057365E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A10A3C">
        <w:rPr>
          <w:rFonts w:ascii="Times New Roman" w:hAnsi="Times New Roman" w:cs="Times New Roman"/>
          <w:sz w:val="24"/>
          <w:szCs w:val="24"/>
        </w:rPr>
        <w:t>.</w:t>
      </w:r>
    </w:p>
    <w:p w14:paraId="73400737" w14:textId="77777777" w:rsidR="00B1724C" w:rsidRPr="006633CC" w:rsidRDefault="00B1724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61C489" w14:textId="77777777" w:rsidR="00123F6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communicate effectively with executive staff so as to be well informed on the status of all important issues.</w:t>
      </w:r>
    </w:p>
    <w:p w14:paraId="13BDA9D8" w14:textId="10C4B25F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6E297080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6CDBEB5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are knowledgeable about the Authority’s programs, financial statements, reporting requirements, and other transactions.</w:t>
      </w:r>
    </w:p>
    <w:p w14:paraId="5E1A0848" w14:textId="69F760BF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A10A3C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14:paraId="27BCACE4" w14:textId="77777777"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416E8A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meets to review and approve all documents and reports prior to public release and is confident that the information being presented is accurate and complete.</w:t>
      </w:r>
    </w:p>
    <w:p w14:paraId="453A5117" w14:textId="37BAF808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5B898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C785DF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knows the statutory obligations of the Authority and if the Authority is in compliance with state law.</w:t>
      </w:r>
    </w:p>
    <w:p w14:paraId="2B679002" w14:textId="2F231542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3F0C67F4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Board and committee meetings facilitate open, deliberate and thorough discussion, and the active participation of members.</w:t>
      </w:r>
    </w:p>
    <w:p w14:paraId="59FCE391" w14:textId="605413F5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55B3090B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06EBCE4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sufficient opportunity to research, discuss, question and prepare before decisions are made and votes taken.</w:t>
      </w:r>
    </w:p>
    <w:p w14:paraId="4351651F" w14:textId="13751E2E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24A13E7D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8E70E49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feel empowered to delay votes, defer agenda items, or table actions if they feel additional information or discussion is required.</w:t>
      </w:r>
    </w:p>
    <w:p w14:paraId="331BEE4C" w14:textId="03996BA4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5191A30A" w14:textId="77777777" w:rsid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B2890C5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board exercises appropriate oversight of the CEO and other executive staff, including setting performance expectations and reviewing performance annually.</w:t>
      </w:r>
    </w:p>
    <w:p w14:paraId="3E46C31D" w14:textId="64601649" w:rsidR="00093ACF" w:rsidRDefault="000B59C9" w:rsidP="00093AC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</w:t>
      </w:r>
      <w:r w:rsidR="00093ACF">
        <w:rPr>
          <w:rFonts w:ascii="Times New Roman" w:hAnsi="Times New Roman" w:cs="Times New Roman"/>
          <w:sz w:val="24"/>
          <w:szCs w:val="24"/>
        </w:rPr>
        <w:t>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14:paraId="3BB7F871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BC2D6C7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 xml:space="preserve">The Board has identified the areas of most risk to the Authority and works with management to implement risk mitigation strategies before </w:t>
      </w:r>
      <w:r>
        <w:rPr>
          <w:rFonts w:ascii="Times New Roman" w:hAnsi="Times New Roman" w:cs="Times New Roman"/>
          <w:b/>
          <w:sz w:val="24"/>
          <w:szCs w:val="24"/>
        </w:rPr>
        <w:t>problems occur.</w:t>
      </w:r>
    </w:p>
    <w:p w14:paraId="1CB64DF6" w14:textId="63B9A0EC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18D99CA7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5B74AD" w14:textId="77777777" w:rsidR="006633CC" w:rsidRP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demonstrate leadership and vision and work respectfully with each other.</w:t>
      </w:r>
    </w:p>
    <w:p w14:paraId="22981207" w14:textId="10FA0E2C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21E6">
        <w:rPr>
          <w:rFonts w:ascii="Times New Roman" w:hAnsi="Times New Roman" w:cs="Times New Roman"/>
          <w:sz w:val="24"/>
          <w:szCs w:val="24"/>
        </w:rPr>
        <w:t>ix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3EF84FB7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716E9A9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50ECB7E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8F85E7A" w14:textId="77777777"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AA46CEB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17C526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A3F4D3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57CF95E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10F398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B12641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4A22521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7F988C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21979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00CA16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246ECC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776EBD8" w14:textId="77777777" w:rsidR="00BB21E6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4D20F9" w14:textId="77777777"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F6C235" w14:textId="7A230000" w:rsidR="00C84FFB" w:rsidRDefault="00BB21E6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BB21E6">
        <w:rPr>
          <w:rFonts w:ascii="Times New Roman" w:hAnsi="Times New Roman" w:cs="Times New Roman"/>
          <w:bCs/>
          <w:sz w:val="24"/>
          <w:szCs w:val="24"/>
        </w:rPr>
        <w:t>The independent member failed to respond to the evaluation</w:t>
      </w:r>
    </w:p>
    <w:p w14:paraId="4D85253F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F2D25C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97CB930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0D92EE5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6E8D377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0578FC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FF4605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2E0BEE" w14:textId="77777777" w:rsidR="00C84FFB" w:rsidRPr="00324B64" w:rsidRDefault="00C84FFB" w:rsidP="00DC69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C6256" w14:textId="77777777"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6A52B8C" w14:textId="77777777"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C84FFB" w:rsidRPr="00324B64" w:rsidSect="0037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4985"/>
    <w:multiLevelType w:val="hybridMultilevel"/>
    <w:tmpl w:val="B6D46F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B40E7"/>
    <w:multiLevelType w:val="hybridMultilevel"/>
    <w:tmpl w:val="788CEE1C"/>
    <w:lvl w:ilvl="0" w:tplc="AA981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483"/>
    <w:multiLevelType w:val="hybridMultilevel"/>
    <w:tmpl w:val="3F506342"/>
    <w:lvl w:ilvl="0" w:tplc="4EE0593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4C64F41"/>
    <w:multiLevelType w:val="hybridMultilevel"/>
    <w:tmpl w:val="55EEF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38E3"/>
    <w:multiLevelType w:val="hybridMultilevel"/>
    <w:tmpl w:val="1C6A7EC2"/>
    <w:lvl w:ilvl="0" w:tplc="F0C415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94D5F2C"/>
    <w:multiLevelType w:val="hybridMultilevel"/>
    <w:tmpl w:val="B2FE590E"/>
    <w:lvl w:ilvl="0" w:tplc="045C8D76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56597836">
    <w:abstractNumId w:val="0"/>
  </w:num>
  <w:num w:numId="2" w16cid:durableId="125128744">
    <w:abstractNumId w:val="2"/>
  </w:num>
  <w:num w:numId="3" w16cid:durableId="882256563">
    <w:abstractNumId w:val="4"/>
  </w:num>
  <w:num w:numId="4" w16cid:durableId="2095196973">
    <w:abstractNumId w:val="3"/>
  </w:num>
  <w:num w:numId="5" w16cid:durableId="369494074">
    <w:abstractNumId w:val="5"/>
  </w:num>
  <w:num w:numId="6" w16cid:durableId="158171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6C"/>
    <w:rsid w:val="00031F54"/>
    <w:rsid w:val="00093ACF"/>
    <w:rsid w:val="000B59C9"/>
    <w:rsid w:val="00123F6C"/>
    <w:rsid w:val="002651B5"/>
    <w:rsid w:val="002C37E9"/>
    <w:rsid w:val="00324B64"/>
    <w:rsid w:val="003744B7"/>
    <w:rsid w:val="0037619B"/>
    <w:rsid w:val="003E24F8"/>
    <w:rsid w:val="005037EB"/>
    <w:rsid w:val="0057365E"/>
    <w:rsid w:val="005E1EAB"/>
    <w:rsid w:val="00653170"/>
    <w:rsid w:val="006633CC"/>
    <w:rsid w:val="008E7521"/>
    <w:rsid w:val="00994386"/>
    <w:rsid w:val="00A10A3C"/>
    <w:rsid w:val="00AF2514"/>
    <w:rsid w:val="00B1724C"/>
    <w:rsid w:val="00B35EA5"/>
    <w:rsid w:val="00B649C4"/>
    <w:rsid w:val="00BB21E6"/>
    <w:rsid w:val="00BD3DE2"/>
    <w:rsid w:val="00C84FFB"/>
    <w:rsid w:val="00D9553E"/>
    <w:rsid w:val="00DC6951"/>
    <w:rsid w:val="00E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1AE2"/>
  <w15:docId w15:val="{B2671517-59FF-44BC-B3B5-F01C8DB9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91E2-B9B3-41BD-A830-65085AF7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2</cp:revision>
  <cp:lastPrinted>2024-01-08T13:43:00Z</cp:lastPrinted>
  <dcterms:created xsi:type="dcterms:W3CDTF">2026-03-04T14:02:00Z</dcterms:created>
  <dcterms:modified xsi:type="dcterms:W3CDTF">2026-03-04T14:02:00Z</dcterms:modified>
</cp:coreProperties>
</file>